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36" w:rsidRPr="00443826" w:rsidRDefault="00C8649C" w:rsidP="00A57736">
      <w:pPr>
        <w:spacing w:line="360" w:lineRule="auto"/>
        <w:jc w:val="center"/>
        <w:rPr>
          <w:lang w:val="en-US"/>
        </w:rPr>
      </w:pPr>
      <w:r>
        <w:rPr>
          <w:noProof/>
        </w:rPr>
        <w:drawing>
          <wp:inline distT="0" distB="0" distL="0" distR="0">
            <wp:extent cx="2912370" cy="771146"/>
            <wp:effectExtent l="0" t="0" r="2280" b="0"/>
            <wp:docPr id="2" name="Immagine 1" descr="C:\Users\ANTONELLA\Documents\FONDAZIONE MULTIFOR\LOGO 2019\FOND_MULTIF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ELLA\Documents\FONDAZIONE MULTIFOR\LOGO 2019\FOND_MULTIFOR_logo.png"/>
                    <pic:cNvPicPr>
                      <a:picLocks noChangeAspect="1" noChangeArrowheads="1"/>
                    </pic:cNvPicPr>
                  </pic:nvPicPr>
                  <pic:blipFill>
                    <a:blip r:embed="rId5" cstate="print"/>
                    <a:srcRect/>
                    <a:stretch>
                      <a:fillRect/>
                    </a:stretch>
                  </pic:blipFill>
                  <pic:spPr bwMode="auto">
                    <a:xfrm>
                      <a:off x="0" y="0"/>
                      <a:ext cx="2912370" cy="771146"/>
                    </a:xfrm>
                    <a:prstGeom prst="rect">
                      <a:avLst/>
                    </a:prstGeom>
                    <a:noFill/>
                    <a:ln w="9525">
                      <a:noFill/>
                      <a:miter lim="800000"/>
                      <a:headEnd/>
                      <a:tailEnd/>
                    </a:ln>
                  </pic:spPr>
                </pic:pic>
              </a:graphicData>
            </a:graphic>
          </wp:inline>
        </w:drawing>
      </w:r>
    </w:p>
    <w:p w:rsidR="00A57736" w:rsidRDefault="00A57736" w:rsidP="00A57736">
      <w:pPr>
        <w:spacing w:line="360" w:lineRule="auto"/>
        <w:jc w:val="center"/>
        <w:rPr>
          <w:lang w:val="en-US"/>
        </w:rPr>
      </w:pPr>
    </w:p>
    <w:p w:rsidR="00A57736" w:rsidRPr="00443826" w:rsidRDefault="00A57736" w:rsidP="00A57736">
      <w:pPr>
        <w:spacing w:line="360" w:lineRule="auto"/>
        <w:jc w:val="center"/>
        <w:rPr>
          <w:lang w:val="en-US"/>
        </w:rPr>
      </w:pPr>
    </w:p>
    <w:p w:rsidR="00A57736" w:rsidRPr="00443826" w:rsidRDefault="00A57736" w:rsidP="00A57736">
      <w:pPr>
        <w:spacing w:line="360" w:lineRule="auto"/>
        <w:jc w:val="center"/>
        <w:rPr>
          <w:b/>
        </w:rPr>
      </w:pPr>
      <w:r w:rsidRPr="00443826">
        <w:rPr>
          <w:b/>
        </w:rPr>
        <w:t>Progetto di Crescita Professionale</w:t>
      </w:r>
    </w:p>
    <w:p w:rsidR="00A57736" w:rsidRPr="00443826" w:rsidRDefault="00A57736" w:rsidP="00A57736">
      <w:pPr>
        <w:spacing w:line="360" w:lineRule="auto"/>
        <w:jc w:val="center"/>
      </w:pPr>
    </w:p>
    <w:p w:rsidR="00A57736" w:rsidRPr="00443826" w:rsidRDefault="00A57736" w:rsidP="00A57736">
      <w:pPr>
        <w:spacing w:line="360" w:lineRule="auto"/>
        <w:jc w:val="center"/>
      </w:pPr>
    </w:p>
    <w:p w:rsidR="00A57736" w:rsidRPr="00443826" w:rsidRDefault="00A57736" w:rsidP="00A57736">
      <w:pPr>
        <w:spacing w:line="360" w:lineRule="auto"/>
        <w:jc w:val="center"/>
      </w:pPr>
      <w:r w:rsidRPr="00443826">
        <w:t>Realizzato in collaborazione con</w:t>
      </w:r>
    </w:p>
    <w:p w:rsidR="00A57736" w:rsidRDefault="00A57736" w:rsidP="00A57736">
      <w:pPr>
        <w:spacing w:line="360" w:lineRule="auto"/>
        <w:jc w:val="center"/>
      </w:pPr>
    </w:p>
    <w:p w:rsidR="00A57736" w:rsidRPr="00443826" w:rsidRDefault="00A57736" w:rsidP="00A57736">
      <w:pPr>
        <w:spacing w:line="360" w:lineRule="auto"/>
        <w:jc w:val="center"/>
      </w:pPr>
    </w:p>
    <w:p w:rsidR="00A57736" w:rsidRPr="00443826" w:rsidRDefault="00A57736" w:rsidP="00A57736">
      <w:pPr>
        <w:spacing w:line="360" w:lineRule="auto"/>
        <w:jc w:val="center"/>
      </w:pPr>
      <w:r>
        <w:t xml:space="preserve">La BCC Credito Cooperativo Ravennate Forlivese </w:t>
      </w:r>
      <w:r w:rsidR="00C8649C">
        <w:t xml:space="preserve">e </w:t>
      </w:r>
      <w:r>
        <w:t>Imolese</w:t>
      </w:r>
    </w:p>
    <w:p w:rsidR="00A57736" w:rsidRDefault="00A57736" w:rsidP="00A57736">
      <w:pPr>
        <w:spacing w:line="360" w:lineRule="auto"/>
        <w:jc w:val="center"/>
      </w:pPr>
    </w:p>
    <w:p w:rsidR="00A57736" w:rsidRDefault="00A57736" w:rsidP="00A57736">
      <w:pPr>
        <w:spacing w:line="360" w:lineRule="auto"/>
        <w:jc w:val="center"/>
      </w:pPr>
      <w:r>
        <w:t xml:space="preserve">Campus di Forlì </w:t>
      </w:r>
    </w:p>
    <w:p w:rsidR="00A57736" w:rsidRDefault="00A57736" w:rsidP="00A57736">
      <w:pPr>
        <w:spacing w:line="360" w:lineRule="auto"/>
        <w:jc w:val="center"/>
      </w:pPr>
    </w:p>
    <w:p w:rsidR="00A57736" w:rsidRDefault="00A57736" w:rsidP="00A57736">
      <w:pPr>
        <w:spacing w:line="360" w:lineRule="auto"/>
        <w:jc w:val="center"/>
      </w:pPr>
      <w:r>
        <w:t>Campus di Cesena</w:t>
      </w:r>
    </w:p>
    <w:p w:rsidR="00A57736" w:rsidRPr="00443826" w:rsidRDefault="00A57736" w:rsidP="00A57736">
      <w:pPr>
        <w:spacing w:line="360" w:lineRule="auto"/>
        <w:jc w:val="center"/>
      </w:pPr>
    </w:p>
    <w:p w:rsidR="00A57736" w:rsidRPr="00443826" w:rsidRDefault="00A57736" w:rsidP="00A57736">
      <w:pPr>
        <w:spacing w:line="360" w:lineRule="auto"/>
        <w:jc w:val="center"/>
      </w:pPr>
      <w:r>
        <w:t>Fondazione Giovanni dalle Fabbriche</w:t>
      </w:r>
    </w:p>
    <w:p w:rsidR="00A57736" w:rsidRPr="00443826" w:rsidRDefault="00A57736" w:rsidP="00A57736">
      <w:pPr>
        <w:spacing w:line="360" w:lineRule="auto"/>
        <w:jc w:val="center"/>
      </w:pPr>
    </w:p>
    <w:p w:rsidR="00A57736" w:rsidRPr="00443826" w:rsidRDefault="00A57736" w:rsidP="00A57736">
      <w:pPr>
        <w:spacing w:line="360" w:lineRule="auto"/>
        <w:jc w:val="center"/>
      </w:pPr>
      <w:r w:rsidRPr="00443826">
        <w:t xml:space="preserve"> </w:t>
      </w:r>
    </w:p>
    <w:p w:rsidR="00A57736" w:rsidRPr="00443826" w:rsidRDefault="00A57736" w:rsidP="00A57736">
      <w:pPr>
        <w:spacing w:line="360" w:lineRule="auto"/>
        <w:jc w:val="center"/>
      </w:pPr>
    </w:p>
    <w:p w:rsidR="00A57736" w:rsidRPr="00443826" w:rsidRDefault="00A57736" w:rsidP="00A57736">
      <w:pPr>
        <w:spacing w:line="360" w:lineRule="auto"/>
        <w:jc w:val="center"/>
      </w:pPr>
      <w:r w:rsidRPr="00443826">
        <w:t xml:space="preserve">Sono soci di </w:t>
      </w:r>
      <w:r w:rsidR="00C8649C">
        <w:t>Fondazione Multifor</w:t>
      </w:r>
    </w:p>
    <w:p w:rsidR="00A57736" w:rsidRPr="00443826" w:rsidRDefault="00A57736" w:rsidP="00A57736">
      <w:pPr>
        <w:spacing w:line="360" w:lineRule="auto"/>
        <w:jc w:val="center"/>
      </w:pPr>
    </w:p>
    <w:p w:rsidR="00A57736" w:rsidRPr="00443826" w:rsidRDefault="00A57736" w:rsidP="00A57736">
      <w:pPr>
        <w:spacing w:line="360" w:lineRule="auto"/>
        <w:jc w:val="center"/>
      </w:pPr>
    </w:p>
    <w:p w:rsidR="00A57736" w:rsidRPr="00443826" w:rsidRDefault="00C8649C" w:rsidP="00A57736">
      <w:pPr>
        <w:spacing w:line="360" w:lineRule="auto"/>
        <w:jc w:val="center"/>
      </w:pPr>
      <w:r>
        <w:t>Fondazione Giovanni dalle Fabbriche</w:t>
      </w:r>
    </w:p>
    <w:p w:rsidR="00A57736" w:rsidRPr="00443826" w:rsidRDefault="00A57736" w:rsidP="00A57736">
      <w:pPr>
        <w:spacing w:line="360" w:lineRule="auto"/>
        <w:jc w:val="center"/>
      </w:pPr>
      <w:r>
        <w:t>Unindustria</w:t>
      </w:r>
      <w:r w:rsidRPr="00443826">
        <w:t xml:space="preserve"> di Forlì-Cesena</w:t>
      </w:r>
    </w:p>
    <w:p w:rsidR="00A57736" w:rsidRPr="00443826" w:rsidRDefault="00A57736" w:rsidP="00A57736">
      <w:pPr>
        <w:spacing w:line="360" w:lineRule="auto"/>
        <w:jc w:val="center"/>
      </w:pPr>
      <w:r w:rsidRPr="00443826">
        <w:t>Confcooperative di Forlì-Cesena</w:t>
      </w:r>
    </w:p>
    <w:p w:rsidR="00A57736" w:rsidRPr="00443826" w:rsidRDefault="00A57736" w:rsidP="00A57736">
      <w:pPr>
        <w:spacing w:line="360" w:lineRule="auto"/>
        <w:jc w:val="center"/>
      </w:pPr>
      <w:r w:rsidRPr="00443826">
        <w:t>Coldiretti di Forlì-Cesena</w:t>
      </w:r>
    </w:p>
    <w:p w:rsidR="00A57736" w:rsidRPr="00443826" w:rsidRDefault="00A57736" w:rsidP="00A57736">
      <w:pPr>
        <w:spacing w:line="360" w:lineRule="auto"/>
        <w:jc w:val="center"/>
      </w:pPr>
      <w:r w:rsidRPr="00443826">
        <w:t>Confartigianato di Forlì</w:t>
      </w:r>
    </w:p>
    <w:p w:rsidR="00A57736" w:rsidRPr="00443826" w:rsidRDefault="00A57736" w:rsidP="00A57736">
      <w:pPr>
        <w:spacing w:line="360" w:lineRule="auto"/>
        <w:jc w:val="center"/>
      </w:pPr>
      <w:proofErr w:type="spellStart"/>
      <w:r w:rsidRPr="00443826">
        <w:t>Cna</w:t>
      </w:r>
      <w:proofErr w:type="spellEnd"/>
      <w:r w:rsidRPr="00443826">
        <w:t xml:space="preserve"> di Forlì-Cesena</w:t>
      </w:r>
    </w:p>
    <w:p w:rsidR="00A57736" w:rsidRPr="00443826" w:rsidRDefault="00A57736" w:rsidP="00A57736">
      <w:pPr>
        <w:spacing w:line="360" w:lineRule="auto"/>
        <w:jc w:val="center"/>
      </w:pPr>
      <w:r w:rsidRPr="00443826">
        <w:t>Confesercenti Forlivese</w:t>
      </w:r>
    </w:p>
    <w:p w:rsidR="00A57736" w:rsidRPr="00443826" w:rsidRDefault="00A57736" w:rsidP="00A57736">
      <w:pPr>
        <w:spacing w:line="360" w:lineRule="auto"/>
        <w:jc w:val="center"/>
      </w:pPr>
      <w:r w:rsidRPr="00443826">
        <w:t xml:space="preserve">Legacoop </w:t>
      </w:r>
      <w:r>
        <w:t>Romagna</w:t>
      </w:r>
    </w:p>
    <w:p w:rsidR="00A57736" w:rsidRPr="00443826" w:rsidRDefault="00A57736" w:rsidP="00A57736">
      <w:pPr>
        <w:spacing w:line="360" w:lineRule="auto"/>
        <w:jc w:val="center"/>
      </w:pPr>
      <w:r w:rsidRPr="00443826">
        <w:t>Confagricoltura di Forlì  Cesena e Rimini</w:t>
      </w:r>
    </w:p>
    <w:p w:rsidR="00A57736" w:rsidRPr="00443826" w:rsidRDefault="00A57736" w:rsidP="00A57736">
      <w:pPr>
        <w:spacing w:line="360" w:lineRule="auto"/>
        <w:jc w:val="center"/>
      </w:pPr>
      <w:r w:rsidRPr="00443826">
        <w:t>Confcommercio di Forlì</w:t>
      </w:r>
    </w:p>
    <w:p w:rsidR="00A57736" w:rsidRPr="00443826" w:rsidRDefault="00A57736" w:rsidP="00A57736">
      <w:pPr>
        <w:spacing w:line="360" w:lineRule="auto"/>
        <w:rPr>
          <w:b/>
        </w:rPr>
      </w:pPr>
      <w:r w:rsidRPr="00443826">
        <w:rPr>
          <w:b/>
        </w:rPr>
        <w:lastRenderedPageBreak/>
        <w:t>Iniziativa strategica</w:t>
      </w:r>
    </w:p>
    <w:p w:rsidR="00A57736" w:rsidRPr="00443826" w:rsidRDefault="00A57736" w:rsidP="00A57736">
      <w:pPr>
        <w:spacing w:line="360" w:lineRule="auto"/>
        <w:jc w:val="both"/>
      </w:pPr>
    </w:p>
    <w:p w:rsidR="00A57736" w:rsidRPr="00443826" w:rsidRDefault="00A57736" w:rsidP="00A57736">
      <w:pPr>
        <w:pStyle w:val="Corpodeltesto"/>
        <w:spacing w:line="360" w:lineRule="auto"/>
        <w:rPr>
          <w:i w:val="0"/>
          <w:iCs/>
          <w:sz w:val="24"/>
          <w:szCs w:val="24"/>
        </w:rPr>
      </w:pPr>
      <w:r w:rsidRPr="00443826">
        <w:rPr>
          <w:i w:val="0"/>
          <w:sz w:val="24"/>
          <w:szCs w:val="24"/>
        </w:rPr>
        <w:t xml:space="preserve">Chi si occupa di economia territoriale osserva  le difficoltà che  le imprese incontrano  nel ricambio generazionale e </w:t>
      </w:r>
      <w:r>
        <w:rPr>
          <w:i w:val="0"/>
          <w:sz w:val="24"/>
          <w:szCs w:val="24"/>
        </w:rPr>
        <w:t>nel rinnovamento del management.</w:t>
      </w:r>
    </w:p>
    <w:p w:rsidR="00A57736" w:rsidRPr="00443826" w:rsidRDefault="00A57736" w:rsidP="00A57736">
      <w:pPr>
        <w:spacing w:line="360" w:lineRule="auto"/>
        <w:jc w:val="both"/>
        <w:rPr>
          <w:iCs/>
        </w:rPr>
      </w:pPr>
      <w:r w:rsidRPr="00443826">
        <w:rPr>
          <w:iCs/>
        </w:rPr>
        <w:t>Peraltro i giovani che escono dalle facoltà universitarie non sempre scelgono di avviarsi verso il mondo imprenditoriale e di costituirne risorsa, indirizzandosi spesso verso altri settori professionali.</w:t>
      </w:r>
    </w:p>
    <w:p w:rsidR="00A57736" w:rsidRPr="00443826" w:rsidRDefault="00A57736" w:rsidP="00A57736">
      <w:pPr>
        <w:spacing w:line="360" w:lineRule="auto"/>
        <w:jc w:val="both"/>
        <w:rPr>
          <w:iCs/>
        </w:rPr>
      </w:pPr>
      <w:r w:rsidRPr="00443826">
        <w:rPr>
          <w:iCs/>
        </w:rPr>
        <w:t>Ciò è determinato anche dalla difficoltà, per i giovani e per le imprese, di conoscere a sufficienza le rispettive attese.</w:t>
      </w:r>
    </w:p>
    <w:p w:rsidR="00A57736" w:rsidRPr="00443826" w:rsidRDefault="00A57736" w:rsidP="00A57736">
      <w:pPr>
        <w:spacing w:line="360" w:lineRule="auto"/>
        <w:jc w:val="both"/>
        <w:rPr>
          <w:iCs/>
        </w:rPr>
      </w:pPr>
      <w:r w:rsidRPr="00443826">
        <w:rPr>
          <w:iCs/>
        </w:rPr>
        <w:t xml:space="preserve">Fin dalla sua costituzione </w:t>
      </w:r>
      <w:r w:rsidR="00C8649C">
        <w:rPr>
          <w:iCs/>
        </w:rPr>
        <w:t>Fondazione Multifor</w:t>
      </w:r>
      <w:r w:rsidRPr="00443826">
        <w:rPr>
          <w:iCs/>
        </w:rPr>
        <w:t xml:space="preserve"> ha dunque individuato la opportunità di una iniziativa specifica e originale, volta ad accrescere la conoscenza reciproca tra  laureati ed aziende per favorire le  esigenze di sviluppo e di ricambio che le imprese  manifestano.</w:t>
      </w:r>
    </w:p>
    <w:p w:rsidR="00A57736" w:rsidRPr="00443826" w:rsidRDefault="00A57736" w:rsidP="00A57736">
      <w:pPr>
        <w:spacing w:line="360" w:lineRule="auto"/>
        <w:jc w:val="both"/>
        <w:rPr>
          <w:iCs/>
        </w:rPr>
      </w:pPr>
      <w:r w:rsidRPr="00443826">
        <w:rPr>
          <w:iCs/>
        </w:rPr>
        <w:t>Si è quindi realizzato il “ Progetto di crescita professionale”, con questi specifici obbiettivi :</w:t>
      </w:r>
    </w:p>
    <w:p w:rsidR="00A57736" w:rsidRPr="00443826" w:rsidRDefault="00A57736" w:rsidP="00A57736">
      <w:pPr>
        <w:spacing w:line="360" w:lineRule="auto"/>
        <w:jc w:val="both"/>
        <w:rPr>
          <w:iCs/>
        </w:rPr>
      </w:pPr>
    </w:p>
    <w:p w:rsidR="00A57736" w:rsidRPr="00443826" w:rsidRDefault="00A57736" w:rsidP="00A57736">
      <w:pPr>
        <w:numPr>
          <w:ilvl w:val="0"/>
          <w:numId w:val="3"/>
        </w:numPr>
        <w:spacing w:line="360" w:lineRule="auto"/>
        <w:jc w:val="both"/>
        <w:rPr>
          <w:iCs/>
        </w:rPr>
      </w:pPr>
      <w:r w:rsidRPr="00443826">
        <w:t>individuare laureati determinati a orientare il proprio futuro professionale nell’ambito dell’impresa, offrendo l’opportunità un tirocinio formativo in azienda dietro un rimborso economico e con mansioni corrispondenti sia  alle esigenze dell’impresa sia alle proprie personali attitudini ed aspettative</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t xml:space="preserve"> fornire alle imprese una conoscenza approfondita della offerta di laureati e la possibilità di avere in azienda giovani particolarmente motivati, per un periodo di tempo congruo a valutarne le  attitudini al fine di un inserimento definitivo</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t>creare le condizioni per l’avvio di proficui rapporto di lavoro  senza vincolare le imprese a obblighi successivo al periodo di tirocinio</w:t>
      </w:r>
    </w:p>
    <w:p w:rsidR="00A57736" w:rsidRPr="00443826" w:rsidRDefault="00A57736" w:rsidP="00A57736">
      <w:pPr>
        <w:spacing w:line="360" w:lineRule="auto"/>
        <w:jc w:val="both"/>
        <w:rPr>
          <w:iCs/>
        </w:rPr>
      </w:pPr>
    </w:p>
    <w:p w:rsidR="00A57736" w:rsidRPr="00443826" w:rsidRDefault="00A57736" w:rsidP="00A57736">
      <w:pPr>
        <w:spacing w:line="360" w:lineRule="auto"/>
        <w:jc w:val="both"/>
        <w:rPr>
          <w:b/>
          <w:iCs/>
        </w:rPr>
      </w:pPr>
    </w:p>
    <w:p w:rsidR="00A57736" w:rsidRPr="00443826" w:rsidRDefault="00A57736" w:rsidP="00A57736">
      <w:pPr>
        <w:spacing w:line="360" w:lineRule="auto"/>
        <w:jc w:val="both"/>
        <w:rPr>
          <w:b/>
          <w:iCs/>
        </w:rPr>
      </w:pPr>
      <w:r w:rsidRPr="00443826">
        <w:rPr>
          <w:b/>
          <w:iCs/>
        </w:rPr>
        <w:t>Aspetti operativi</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t xml:space="preserve">partecipano al Progetto aziende individuate con il contributo  di </w:t>
      </w:r>
      <w:r>
        <w:rPr>
          <w:iCs/>
        </w:rPr>
        <w:t>Unindustria</w:t>
      </w:r>
      <w:r w:rsidRPr="00443826">
        <w:rPr>
          <w:iCs/>
        </w:rPr>
        <w:t>, Confcooperative, Coldiretti, Confartigianato, CNA, Confesercenti; Legacoop</w:t>
      </w:r>
      <w:r>
        <w:rPr>
          <w:iCs/>
        </w:rPr>
        <w:t xml:space="preserve"> Romagna</w:t>
      </w:r>
      <w:r w:rsidRPr="00443826">
        <w:rPr>
          <w:iCs/>
        </w:rPr>
        <w:t xml:space="preserve">, Confagricoltura, Confcommercio. Esse manifestano, una volta all’anno, esigenze di inserimento professionale di laureati. </w:t>
      </w:r>
      <w:r>
        <w:rPr>
          <w:iCs/>
        </w:rPr>
        <w:t xml:space="preserve">Fondazione </w:t>
      </w:r>
      <w:r w:rsidRPr="00443826">
        <w:rPr>
          <w:iCs/>
        </w:rPr>
        <w:t xml:space="preserve">Multifor coadiuva le imprese nella definizione di tali esigenze </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lastRenderedPageBreak/>
        <w:t xml:space="preserve">i giovani sono individuati  attraverso la rete relazionale intercorrente tra </w:t>
      </w:r>
      <w:r>
        <w:rPr>
          <w:iCs/>
        </w:rPr>
        <w:t xml:space="preserve">Fondazione </w:t>
      </w:r>
      <w:r w:rsidRPr="00443826">
        <w:rPr>
          <w:iCs/>
        </w:rPr>
        <w:t xml:space="preserve">Multifor ed il sistema universitario. </w:t>
      </w:r>
      <w:r>
        <w:rPr>
          <w:iCs/>
        </w:rPr>
        <w:t xml:space="preserve">Fondazione </w:t>
      </w:r>
      <w:r w:rsidRPr="00443826">
        <w:rPr>
          <w:iCs/>
        </w:rPr>
        <w:t>Multifor provvede poi, attraverso colloqui di valutazione, a scegliere coloro che per attitudini e vocazioni, possono corrispondere alle esigenze delle imprese</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t>ciascuna azienda riceve più candidature tra le quali sceglie il giovane ritenuto idoneo</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t>a quel punto, nell’ambito di un progetto omogeneo, parte il ciclo di sei mesi di tirocinio. I giovani rimangono in azienda per sei mesi con funzioni corrispondenti al tipo di laurea e vocazione</w:t>
      </w:r>
    </w:p>
    <w:p w:rsidR="00A57736" w:rsidRPr="00443826" w:rsidRDefault="00A57736" w:rsidP="00A57736">
      <w:pPr>
        <w:spacing w:line="360" w:lineRule="auto"/>
        <w:jc w:val="both"/>
        <w:rPr>
          <w:iCs/>
        </w:rPr>
      </w:pPr>
    </w:p>
    <w:p w:rsidR="00A57736" w:rsidRPr="00443826" w:rsidRDefault="00A57736" w:rsidP="00A57736">
      <w:pPr>
        <w:numPr>
          <w:ilvl w:val="0"/>
          <w:numId w:val="1"/>
        </w:numPr>
        <w:spacing w:line="360" w:lineRule="auto"/>
        <w:jc w:val="both"/>
        <w:rPr>
          <w:iCs/>
        </w:rPr>
      </w:pPr>
      <w:r w:rsidRPr="00443826">
        <w:rPr>
          <w:iCs/>
        </w:rPr>
        <w:t xml:space="preserve">il Progetto prevede </w:t>
      </w:r>
      <w:r>
        <w:rPr>
          <w:iCs/>
        </w:rPr>
        <w:t>un ciclo di cinque incontri formativi</w:t>
      </w:r>
      <w:r w:rsidRPr="00443826">
        <w:rPr>
          <w:iCs/>
        </w:rPr>
        <w:t xml:space="preserve"> </w:t>
      </w:r>
      <w:r>
        <w:rPr>
          <w:iCs/>
        </w:rPr>
        <w:t>sulla economia reale romagnola.</w:t>
      </w:r>
    </w:p>
    <w:p w:rsidR="00A57736" w:rsidRDefault="00A57736" w:rsidP="00A57736">
      <w:pPr>
        <w:spacing w:after="200" w:line="360" w:lineRule="auto"/>
        <w:rPr>
          <w:b/>
        </w:rPr>
      </w:pPr>
    </w:p>
    <w:p w:rsidR="00A57736" w:rsidRPr="00443826" w:rsidRDefault="00A57736" w:rsidP="00A57736">
      <w:pPr>
        <w:spacing w:after="200" w:line="360" w:lineRule="auto"/>
        <w:rPr>
          <w:b/>
        </w:rPr>
      </w:pPr>
    </w:p>
    <w:p w:rsidR="00A57736" w:rsidRPr="00443826" w:rsidRDefault="00A57736" w:rsidP="00A57736">
      <w:pPr>
        <w:spacing w:line="360" w:lineRule="auto"/>
        <w:ind w:left="360"/>
        <w:jc w:val="both"/>
        <w:rPr>
          <w:iCs/>
        </w:rPr>
      </w:pPr>
      <w:r w:rsidRPr="00443826">
        <w:rPr>
          <w:b/>
        </w:rPr>
        <w:t>Materie di approfondimento didattico</w:t>
      </w:r>
    </w:p>
    <w:p w:rsidR="00A57736" w:rsidRPr="00443826" w:rsidRDefault="00A57736" w:rsidP="00A57736">
      <w:pPr>
        <w:spacing w:line="360" w:lineRule="auto"/>
        <w:jc w:val="both"/>
        <w:rPr>
          <w:b/>
        </w:rPr>
      </w:pPr>
    </w:p>
    <w:p w:rsidR="00A57736" w:rsidRPr="001F4473" w:rsidRDefault="00A57736" w:rsidP="00A57736">
      <w:pPr>
        <w:numPr>
          <w:ilvl w:val="0"/>
          <w:numId w:val="4"/>
        </w:numPr>
        <w:spacing w:before="120" w:line="360" w:lineRule="auto"/>
        <w:ind w:left="714" w:hanging="357"/>
        <w:jc w:val="both"/>
      </w:pPr>
      <w:r w:rsidRPr="001F4473">
        <w:t>“</w:t>
      </w:r>
      <w:r>
        <w:t>L’Economia dell’Emilia Romagna secondo l’analisi di Bankitalia</w:t>
      </w:r>
      <w:r w:rsidRPr="001F4473">
        <w:t>”</w:t>
      </w:r>
    </w:p>
    <w:p w:rsidR="00A57736" w:rsidRPr="001F4473" w:rsidRDefault="00A57736" w:rsidP="00A57736">
      <w:pPr>
        <w:numPr>
          <w:ilvl w:val="0"/>
          <w:numId w:val="4"/>
        </w:numPr>
        <w:spacing w:before="120" w:line="360" w:lineRule="auto"/>
        <w:ind w:left="714" w:hanging="357"/>
        <w:jc w:val="both"/>
      </w:pPr>
      <w:r w:rsidRPr="001F4473">
        <w:t>“</w:t>
      </w:r>
      <w:r>
        <w:t>L’identità digitale: tutela e sicurezza</w:t>
      </w:r>
      <w:r w:rsidRPr="001F4473">
        <w:t>”</w:t>
      </w:r>
    </w:p>
    <w:p w:rsidR="00A57736" w:rsidRPr="001F4473" w:rsidRDefault="00A57736" w:rsidP="00A57736">
      <w:pPr>
        <w:numPr>
          <w:ilvl w:val="0"/>
          <w:numId w:val="4"/>
        </w:numPr>
        <w:spacing w:before="120" w:line="360" w:lineRule="auto"/>
        <w:ind w:left="714" w:hanging="357"/>
        <w:contextualSpacing/>
        <w:jc w:val="both"/>
      </w:pPr>
      <w:r w:rsidRPr="001F4473">
        <w:t>“</w:t>
      </w:r>
      <w:r>
        <w:t>Mercato del lavoro e strategie del candidato</w:t>
      </w:r>
      <w:r w:rsidRPr="001F4473">
        <w:t>”</w:t>
      </w:r>
    </w:p>
    <w:p w:rsidR="00A57736" w:rsidRPr="001F4473" w:rsidRDefault="00A57736" w:rsidP="00A57736">
      <w:pPr>
        <w:numPr>
          <w:ilvl w:val="0"/>
          <w:numId w:val="4"/>
        </w:numPr>
        <w:spacing w:before="120" w:line="360" w:lineRule="auto"/>
        <w:ind w:left="714" w:hanging="357"/>
        <w:contextualSpacing/>
        <w:jc w:val="both"/>
      </w:pPr>
      <w:r w:rsidRPr="001F4473">
        <w:t>“</w:t>
      </w:r>
      <w:r>
        <w:t>La costruzione di una nuova idea imprenditoriale</w:t>
      </w:r>
      <w:r w:rsidRPr="001F4473">
        <w:t>.</w:t>
      </w:r>
      <w:r>
        <w:t>”</w:t>
      </w:r>
      <w:r w:rsidRPr="001F4473">
        <w:t xml:space="preserve"> </w:t>
      </w:r>
    </w:p>
    <w:p w:rsidR="00A57736" w:rsidRPr="001F4473" w:rsidRDefault="00A57736" w:rsidP="00A57736">
      <w:pPr>
        <w:numPr>
          <w:ilvl w:val="0"/>
          <w:numId w:val="4"/>
        </w:numPr>
        <w:spacing w:before="120" w:line="360" w:lineRule="auto"/>
        <w:ind w:left="714" w:hanging="357"/>
        <w:jc w:val="both"/>
      </w:pPr>
      <w:r w:rsidRPr="001F4473">
        <w:t>“</w:t>
      </w:r>
      <w:r>
        <w:t>L’impresa cooperativa nell’economia del territorio</w:t>
      </w:r>
      <w:r w:rsidRPr="001F4473">
        <w:t>”</w:t>
      </w:r>
    </w:p>
    <w:p w:rsidR="00A57736" w:rsidRDefault="00A57736" w:rsidP="00A57736">
      <w:pPr>
        <w:spacing w:line="360" w:lineRule="auto"/>
        <w:ind w:left="357"/>
        <w:jc w:val="both"/>
      </w:pPr>
    </w:p>
    <w:p w:rsidR="00A57736" w:rsidRPr="00443826" w:rsidRDefault="00A57736" w:rsidP="00A57736">
      <w:pPr>
        <w:spacing w:line="360" w:lineRule="auto"/>
        <w:ind w:left="357"/>
        <w:jc w:val="both"/>
      </w:pPr>
    </w:p>
    <w:p w:rsidR="00A57736" w:rsidRPr="00443826" w:rsidRDefault="00A57736" w:rsidP="00A57736">
      <w:pPr>
        <w:spacing w:line="360" w:lineRule="auto"/>
        <w:ind w:left="357"/>
        <w:jc w:val="both"/>
      </w:pPr>
      <w:r w:rsidRPr="00443826">
        <w:rPr>
          <w:b/>
          <w:iCs/>
        </w:rPr>
        <w:t>Aspetti  regolamentari ed economici</w:t>
      </w:r>
    </w:p>
    <w:p w:rsidR="00A57736" w:rsidRPr="00443826" w:rsidRDefault="00A57736" w:rsidP="00A57736">
      <w:pPr>
        <w:spacing w:line="360" w:lineRule="auto"/>
        <w:jc w:val="both"/>
        <w:rPr>
          <w:iCs/>
        </w:rPr>
      </w:pPr>
    </w:p>
    <w:p w:rsidR="00A57736" w:rsidRPr="00443826" w:rsidRDefault="00A57736" w:rsidP="00A57736">
      <w:pPr>
        <w:spacing w:line="360" w:lineRule="auto"/>
        <w:jc w:val="both"/>
        <w:rPr>
          <w:iCs/>
        </w:rPr>
      </w:pPr>
      <w:r w:rsidRPr="00443826">
        <w:rPr>
          <w:iCs/>
        </w:rPr>
        <w:t xml:space="preserve"> Il Progetto è realizzato  nel rispetto di un apposito e originale protocollo stipulato tra </w:t>
      </w:r>
      <w:r>
        <w:rPr>
          <w:iCs/>
        </w:rPr>
        <w:t xml:space="preserve">Fondazione </w:t>
      </w:r>
      <w:r w:rsidRPr="00443826">
        <w:rPr>
          <w:iCs/>
        </w:rPr>
        <w:t xml:space="preserve">Multifor, Imprese e </w:t>
      </w:r>
      <w:r>
        <w:rPr>
          <w:iCs/>
        </w:rPr>
        <w:t>il Campus di Forlì e Cesena</w:t>
      </w:r>
      <w:r w:rsidRPr="00443826">
        <w:rPr>
          <w:iCs/>
        </w:rPr>
        <w:t xml:space="preserve"> che ne garantisce gli aspetti giuridici e normativi.</w:t>
      </w:r>
    </w:p>
    <w:p w:rsidR="00A57736" w:rsidRPr="00443826" w:rsidRDefault="00A57736" w:rsidP="00A57736">
      <w:pPr>
        <w:spacing w:line="360" w:lineRule="auto"/>
        <w:jc w:val="both"/>
        <w:rPr>
          <w:iCs/>
        </w:rPr>
      </w:pPr>
      <w:r w:rsidRPr="00443826">
        <w:rPr>
          <w:iCs/>
        </w:rPr>
        <w:t>Qui si allega copia di una convenzione standard, che, in sintesi, prevede che :</w:t>
      </w:r>
    </w:p>
    <w:p w:rsidR="00A57736" w:rsidRPr="00443826" w:rsidRDefault="00A57736" w:rsidP="00A57736">
      <w:pPr>
        <w:numPr>
          <w:ilvl w:val="0"/>
          <w:numId w:val="2"/>
        </w:numPr>
        <w:spacing w:line="360" w:lineRule="auto"/>
        <w:jc w:val="both"/>
        <w:rPr>
          <w:iCs/>
        </w:rPr>
      </w:pPr>
      <w:r w:rsidRPr="00443826">
        <w:rPr>
          <w:iCs/>
        </w:rPr>
        <w:t xml:space="preserve">le aziende si fanno carico di corrispondere  mensilmente al giovane </w:t>
      </w:r>
      <w:r>
        <w:rPr>
          <w:iCs/>
        </w:rPr>
        <w:t>65</w:t>
      </w:r>
      <w:r w:rsidRPr="00443826">
        <w:rPr>
          <w:iCs/>
        </w:rPr>
        <w:t xml:space="preserve">0 Euro come </w:t>
      </w:r>
      <w:r>
        <w:rPr>
          <w:iCs/>
        </w:rPr>
        <w:t>indennità di partecipazione</w:t>
      </w:r>
      <w:r w:rsidRPr="00443826">
        <w:rPr>
          <w:iCs/>
        </w:rPr>
        <w:t xml:space="preserve">. </w:t>
      </w:r>
      <w:r>
        <w:rPr>
          <w:iCs/>
        </w:rPr>
        <w:t>Al termine del tirocinio Fondazione Multifor, attraverso un apposito fondo istituito presso la Fondazione Giovanni dalle Fabbriche, riconoscerà al’impresa € 2000 di contributo</w:t>
      </w:r>
      <w:r w:rsidRPr="00443826">
        <w:rPr>
          <w:iCs/>
        </w:rPr>
        <w:t>.</w:t>
      </w:r>
    </w:p>
    <w:p w:rsidR="00A57736" w:rsidRPr="00443826" w:rsidRDefault="00A57736" w:rsidP="00A57736">
      <w:pPr>
        <w:numPr>
          <w:ilvl w:val="0"/>
          <w:numId w:val="2"/>
        </w:numPr>
        <w:spacing w:line="360" w:lineRule="auto"/>
        <w:jc w:val="both"/>
        <w:rPr>
          <w:iCs/>
        </w:rPr>
      </w:pPr>
      <w:r>
        <w:rPr>
          <w:iCs/>
        </w:rPr>
        <w:lastRenderedPageBreak/>
        <w:t>I Campus Universitari</w:t>
      </w:r>
      <w:r w:rsidRPr="00443826">
        <w:rPr>
          <w:iCs/>
        </w:rPr>
        <w:t xml:space="preserve"> si fa</w:t>
      </w:r>
      <w:r>
        <w:rPr>
          <w:iCs/>
        </w:rPr>
        <w:t>nno</w:t>
      </w:r>
      <w:r w:rsidRPr="00443826">
        <w:rPr>
          <w:iCs/>
        </w:rPr>
        <w:t xml:space="preserve"> carico </w:t>
      </w:r>
      <w:r>
        <w:rPr>
          <w:iCs/>
        </w:rPr>
        <w:t xml:space="preserve">della quota Inail e </w:t>
      </w:r>
      <w:r w:rsidRPr="00443826">
        <w:rPr>
          <w:iCs/>
        </w:rPr>
        <w:t xml:space="preserve">di </w:t>
      </w:r>
      <w:r>
        <w:rPr>
          <w:iCs/>
        </w:rPr>
        <w:t>assicurare</w:t>
      </w:r>
      <w:r w:rsidRPr="00443826">
        <w:rPr>
          <w:iCs/>
        </w:rPr>
        <w:t xml:space="preserve"> i tirocinanti per rischi “civili”</w:t>
      </w:r>
    </w:p>
    <w:p w:rsidR="00A57736" w:rsidRPr="00443826" w:rsidRDefault="00A57736" w:rsidP="00A57736">
      <w:pPr>
        <w:spacing w:line="360" w:lineRule="auto"/>
        <w:jc w:val="both"/>
        <w:rPr>
          <w:b/>
          <w:iCs/>
        </w:rPr>
      </w:pPr>
    </w:p>
    <w:p w:rsidR="00A57736" w:rsidRDefault="00A57736" w:rsidP="00A57736">
      <w:pPr>
        <w:jc w:val="center"/>
        <w:rPr>
          <w:b/>
          <w:sz w:val="22"/>
          <w:szCs w:val="22"/>
        </w:rPr>
      </w:pPr>
      <w:r>
        <w:rPr>
          <w:b/>
          <w:sz w:val="22"/>
          <w:szCs w:val="22"/>
        </w:rPr>
        <w:t>CONVENZIONE RELATIVA A:</w:t>
      </w:r>
    </w:p>
    <w:p w:rsidR="00A57736" w:rsidRDefault="00A57736" w:rsidP="00A57736">
      <w:pPr>
        <w:jc w:val="center"/>
        <w:rPr>
          <w:b/>
          <w:sz w:val="22"/>
          <w:szCs w:val="22"/>
        </w:rPr>
      </w:pPr>
      <w:r>
        <w:rPr>
          <w:b/>
          <w:sz w:val="22"/>
          <w:szCs w:val="22"/>
        </w:rPr>
        <w:t xml:space="preserve">“PROGETTO </w:t>
      </w:r>
      <w:proofErr w:type="spellStart"/>
      <w:r>
        <w:rPr>
          <w:b/>
          <w:sz w:val="22"/>
          <w:szCs w:val="22"/>
        </w:rPr>
        <w:t>DI</w:t>
      </w:r>
      <w:proofErr w:type="spellEnd"/>
      <w:r>
        <w:rPr>
          <w:b/>
          <w:sz w:val="22"/>
          <w:szCs w:val="22"/>
        </w:rPr>
        <w:t xml:space="preserve"> CRESCITA PROFESSIONALE” –XVI CICLO</w:t>
      </w:r>
    </w:p>
    <w:p w:rsidR="00A57736" w:rsidRDefault="00A57736" w:rsidP="00A57736">
      <w:pPr>
        <w:jc w:val="center"/>
        <w:rPr>
          <w:b/>
          <w:sz w:val="22"/>
          <w:szCs w:val="22"/>
        </w:rPr>
      </w:pPr>
    </w:p>
    <w:p w:rsidR="00A57736" w:rsidRDefault="00A57736" w:rsidP="00A57736">
      <w:pPr>
        <w:jc w:val="both"/>
        <w:rPr>
          <w:sz w:val="22"/>
          <w:szCs w:val="22"/>
        </w:rPr>
      </w:pPr>
      <w:r>
        <w:rPr>
          <w:sz w:val="22"/>
          <w:szCs w:val="22"/>
        </w:rPr>
        <w:t>Premesso:</w:t>
      </w:r>
    </w:p>
    <w:p w:rsidR="00A57736" w:rsidRDefault="00A57736" w:rsidP="00A57736">
      <w:pPr>
        <w:pStyle w:val="Paragrafoelenco"/>
        <w:numPr>
          <w:ilvl w:val="0"/>
          <w:numId w:val="5"/>
        </w:numPr>
        <w:ind w:left="426"/>
        <w:jc w:val="both"/>
        <w:rPr>
          <w:sz w:val="22"/>
          <w:szCs w:val="22"/>
        </w:rPr>
      </w:pPr>
      <w:r>
        <w:rPr>
          <w:sz w:val="22"/>
          <w:szCs w:val="22"/>
        </w:rPr>
        <w:t xml:space="preserve"> che Fondazione Multifor, ente con sede in Forlì in Via Baratti, 1, realizza, in partnership con La BCC Credito Cooperativo Ravennate Forlivese Imolese, Campus di Forlì e Cesena e la Fondazione Giovanni dalle Fabbriche, una iniziativa denominata “Progetto di Crescita Professionale” </w:t>
      </w:r>
    </w:p>
    <w:p w:rsidR="00A57736" w:rsidRDefault="00A57736" w:rsidP="00A57736">
      <w:pPr>
        <w:pStyle w:val="Paragrafoelenco"/>
        <w:numPr>
          <w:ilvl w:val="0"/>
          <w:numId w:val="5"/>
        </w:numPr>
        <w:ind w:left="426"/>
        <w:jc w:val="both"/>
        <w:rPr>
          <w:sz w:val="22"/>
          <w:szCs w:val="22"/>
        </w:rPr>
      </w:pPr>
      <w:r>
        <w:rPr>
          <w:sz w:val="22"/>
          <w:szCs w:val="22"/>
        </w:rPr>
        <w:t xml:space="preserve">che   </w:t>
      </w:r>
      <w:r>
        <w:rPr>
          <w:b/>
          <w:sz w:val="24"/>
          <w:szCs w:val="24"/>
        </w:rPr>
        <w:t xml:space="preserve">                          </w:t>
      </w:r>
      <w:r>
        <w:rPr>
          <w:b/>
          <w:sz w:val="22"/>
          <w:szCs w:val="22"/>
        </w:rPr>
        <w:t xml:space="preserve">  </w:t>
      </w:r>
      <w:r>
        <w:rPr>
          <w:sz w:val="22"/>
          <w:szCs w:val="22"/>
        </w:rPr>
        <w:t xml:space="preserve">, di seguito denominata l’Impresa, partecipa a tale iniziativa condividendone le finalità di promozione della cultura e di rinnovamento imprenditoriale, </w:t>
      </w:r>
    </w:p>
    <w:p w:rsidR="00A57736" w:rsidRDefault="00A57736" w:rsidP="00A57736">
      <w:pPr>
        <w:pStyle w:val="Paragrafoelenco"/>
        <w:numPr>
          <w:ilvl w:val="0"/>
          <w:numId w:val="5"/>
        </w:numPr>
        <w:ind w:left="426"/>
        <w:jc w:val="both"/>
        <w:rPr>
          <w:sz w:val="22"/>
          <w:szCs w:val="22"/>
        </w:rPr>
      </w:pPr>
      <w:r>
        <w:rPr>
          <w:sz w:val="22"/>
          <w:szCs w:val="22"/>
        </w:rPr>
        <w:t xml:space="preserve">che l’Impresa, al fine di partecipare a tale “Progetto di Crescita Professionale”, ha sottoscritto, assieme al Polo Scientifico Didattico di Forlì - Cesena, apposita Convenzione per lo svolgimento di attività di tirocinio e il corrispondente Progetto formativo di orientamento; </w:t>
      </w:r>
    </w:p>
    <w:p w:rsidR="00A57736" w:rsidRDefault="00A57736" w:rsidP="00A57736">
      <w:pPr>
        <w:jc w:val="both"/>
        <w:rPr>
          <w:sz w:val="22"/>
          <w:szCs w:val="22"/>
        </w:rPr>
      </w:pPr>
    </w:p>
    <w:p w:rsidR="00A57736" w:rsidRDefault="00A57736" w:rsidP="00A57736">
      <w:pPr>
        <w:jc w:val="both"/>
        <w:rPr>
          <w:sz w:val="22"/>
          <w:szCs w:val="22"/>
        </w:rPr>
      </w:pPr>
      <w:r>
        <w:rPr>
          <w:sz w:val="22"/>
          <w:szCs w:val="22"/>
        </w:rPr>
        <w:t>Tutto ciò premesso Fondazione Multifor e l’Impresa convengono quanto segue :</w:t>
      </w:r>
    </w:p>
    <w:p w:rsidR="00A57736" w:rsidRDefault="00A57736" w:rsidP="00A57736">
      <w:pPr>
        <w:jc w:val="both"/>
        <w:rPr>
          <w:sz w:val="22"/>
          <w:szCs w:val="22"/>
        </w:rPr>
      </w:pPr>
    </w:p>
    <w:p w:rsidR="00A57736" w:rsidRDefault="00A57736" w:rsidP="00A57736">
      <w:pPr>
        <w:numPr>
          <w:ilvl w:val="0"/>
          <w:numId w:val="6"/>
        </w:numPr>
        <w:ind w:left="360"/>
        <w:jc w:val="both"/>
        <w:rPr>
          <w:sz w:val="22"/>
          <w:szCs w:val="22"/>
        </w:rPr>
      </w:pPr>
      <w:r>
        <w:rPr>
          <w:sz w:val="22"/>
          <w:szCs w:val="22"/>
        </w:rPr>
        <w:t xml:space="preserve"> Per un periodo di mesi sei, a fare data dal </w:t>
      </w:r>
      <w:r>
        <w:rPr>
          <w:b/>
          <w:sz w:val="22"/>
          <w:szCs w:val="22"/>
        </w:rPr>
        <w:t xml:space="preserve">               </w:t>
      </w:r>
      <w:r>
        <w:rPr>
          <w:sz w:val="22"/>
          <w:szCs w:val="22"/>
        </w:rPr>
        <w:t xml:space="preserve">  </w:t>
      </w:r>
      <w:r w:rsidRPr="009A577E">
        <w:rPr>
          <w:sz w:val="22"/>
          <w:szCs w:val="22"/>
        </w:rPr>
        <w:t>al</w:t>
      </w:r>
      <w:r>
        <w:rPr>
          <w:b/>
          <w:sz w:val="22"/>
          <w:szCs w:val="22"/>
        </w:rPr>
        <w:t xml:space="preserve">              </w:t>
      </w:r>
      <w:r>
        <w:rPr>
          <w:sz w:val="22"/>
          <w:szCs w:val="22"/>
        </w:rPr>
        <w:t xml:space="preserve">, il sig.  </w:t>
      </w:r>
      <w:r>
        <w:rPr>
          <w:b/>
          <w:sz w:val="22"/>
          <w:szCs w:val="22"/>
        </w:rPr>
        <w:t xml:space="preserve">                        </w:t>
      </w:r>
      <w:r>
        <w:rPr>
          <w:sz w:val="22"/>
          <w:szCs w:val="22"/>
        </w:rPr>
        <w:t>, svolgerà un tirocinio formativo presso l’Impresa, regolamentato dalla Convenzione e dal Progetto formativo di orientamento citati al precedente capoverso.</w:t>
      </w:r>
    </w:p>
    <w:p w:rsidR="00A57736" w:rsidRDefault="00A57736" w:rsidP="00A57736">
      <w:pPr>
        <w:jc w:val="both"/>
        <w:rPr>
          <w:sz w:val="22"/>
          <w:szCs w:val="22"/>
        </w:rPr>
      </w:pPr>
    </w:p>
    <w:p w:rsidR="00A57736" w:rsidRPr="009A577E" w:rsidRDefault="00A57736" w:rsidP="00A57736">
      <w:pPr>
        <w:numPr>
          <w:ilvl w:val="0"/>
          <w:numId w:val="6"/>
        </w:numPr>
        <w:ind w:left="360"/>
        <w:jc w:val="both"/>
        <w:rPr>
          <w:sz w:val="22"/>
          <w:szCs w:val="22"/>
        </w:rPr>
      </w:pPr>
      <w:r>
        <w:rPr>
          <w:sz w:val="22"/>
          <w:szCs w:val="22"/>
        </w:rPr>
        <w:t xml:space="preserve"> </w:t>
      </w:r>
      <w:r w:rsidRPr="009A577E">
        <w:rPr>
          <w:sz w:val="22"/>
          <w:szCs w:val="22"/>
        </w:rPr>
        <w:t xml:space="preserve">L’Impresa provvederà a corrispondere mensilmente al sig.  </w:t>
      </w:r>
      <w:r w:rsidRPr="009A577E">
        <w:rPr>
          <w:b/>
          <w:sz w:val="22"/>
          <w:szCs w:val="22"/>
        </w:rPr>
        <w:t xml:space="preserve">                        </w:t>
      </w:r>
      <w:r w:rsidRPr="009A577E">
        <w:rPr>
          <w:sz w:val="22"/>
          <w:szCs w:val="22"/>
        </w:rPr>
        <w:t xml:space="preserve">, a titolo di indennità di partecipazione al tirocinio la somma di Euro </w:t>
      </w:r>
      <w:r>
        <w:rPr>
          <w:sz w:val="22"/>
          <w:szCs w:val="22"/>
        </w:rPr>
        <w:t>650</w:t>
      </w:r>
      <w:r w:rsidRPr="009A577E">
        <w:rPr>
          <w:sz w:val="22"/>
          <w:szCs w:val="22"/>
        </w:rPr>
        <w:t>,00. Le imprese</w:t>
      </w:r>
      <w:r>
        <w:rPr>
          <w:sz w:val="22"/>
          <w:szCs w:val="22"/>
        </w:rPr>
        <w:t>,</w:t>
      </w:r>
      <w:r w:rsidRPr="009A577E">
        <w:rPr>
          <w:sz w:val="22"/>
          <w:szCs w:val="22"/>
        </w:rPr>
        <w:t xml:space="preserve"> al termine del tirocinio, sulla base del rendiconto dell’attività svolta, saranno ammesse – a cura di </w:t>
      </w:r>
      <w:r>
        <w:rPr>
          <w:sz w:val="22"/>
          <w:szCs w:val="22"/>
        </w:rPr>
        <w:t>Fondazione Multifor</w:t>
      </w:r>
      <w:r w:rsidRPr="009A577E">
        <w:rPr>
          <w:sz w:val="22"/>
          <w:szCs w:val="22"/>
        </w:rPr>
        <w:t xml:space="preserve"> – ad usufruire del contributo di sostegno all’attività del Progetto di Crescita Professionale previsto dall’apposito fondo costituito presso la Fondazione Giovanni Dalle Fabbriche in convenzione con la </w:t>
      </w:r>
      <w:proofErr w:type="spellStart"/>
      <w:r w:rsidRPr="009A577E">
        <w:rPr>
          <w:sz w:val="22"/>
          <w:szCs w:val="22"/>
        </w:rPr>
        <w:t>Bcc</w:t>
      </w:r>
      <w:proofErr w:type="spellEnd"/>
      <w:r w:rsidRPr="009A577E">
        <w:rPr>
          <w:sz w:val="22"/>
          <w:szCs w:val="22"/>
        </w:rPr>
        <w:t xml:space="preserve"> Ravennate Forlivese Imolese e </w:t>
      </w:r>
      <w:r>
        <w:rPr>
          <w:sz w:val="22"/>
          <w:szCs w:val="22"/>
        </w:rPr>
        <w:t>Fondazione Multifor</w:t>
      </w:r>
      <w:r w:rsidRPr="009A577E">
        <w:rPr>
          <w:sz w:val="22"/>
          <w:szCs w:val="22"/>
        </w:rPr>
        <w:t xml:space="preserve"> medesime. Il contributo massimo sarà di € 2.000,00 a fronte di un tirocinio effettivo di durata semestrale</w:t>
      </w:r>
      <w:r>
        <w:rPr>
          <w:sz w:val="22"/>
          <w:szCs w:val="22"/>
        </w:rPr>
        <w:t>.</w:t>
      </w:r>
    </w:p>
    <w:p w:rsidR="00A57736" w:rsidRDefault="00A57736" w:rsidP="00A57736">
      <w:pPr>
        <w:jc w:val="both"/>
        <w:rPr>
          <w:sz w:val="22"/>
          <w:szCs w:val="22"/>
        </w:rPr>
      </w:pPr>
    </w:p>
    <w:p w:rsidR="00A57736" w:rsidRDefault="00A57736" w:rsidP="00A57736">
      <w:pPr>
        <w:numPr>
          <w:ilvl w:val="0"/>
          <w:numId w:val="6"/>
        </w:numPr>
        <w:ind w:left="360"/>
        <w:jc w:val="both"/>
        <w:rPr>
          <w:sz w:val="22"/>
          <w:szCs w:val="22"/>
        </w:rPr>
      </w:pPr>
      <w:r>
        <w:rPr>
          <w:sz w:val="22"/>
          <w:szCs w:val="22"/>
        </w:rPr>
        <w:t xml:space="preserve">Per il periodo di sei mesi di durata del tirocinio formativo sia alla copertura Assicurativa INAIL che alla copertura per responsabilità civile verso terzi provvederà l’Università di Bologna con esonero di ogni adempienza e/o responsabilità al riguardo a carico di Fondazione Multifor. </w:t>
      </w:r>
    </w:p>
    <w:p w:rsidR="00A57736" w:rsidRDefault="00A57736" w:rsidP="00A57736">
      <w:pPr>
        <w:ind w:firstLine="360"/>
        <w:jc w:val="both"/>
        <w:rPr>
          <w:sz w:val="22"/>
          <w:szCs w:val="22"/>
        </w:rPr>
      </w:pPr>
      <w:r>
        <w:rPr>
          <w:sz w:val="22"/>
          <w:szCs w:val="22"/>
        </w:rPr>
        <w:t xml:space="preserve">In specifico: </w:t>
      </w:r>
    </w:p>
    <w:p w:rsidR="00A57736" w:rsidRDefault="00A57736" w:rsidP="00A57736">
      <w:pPr>
        <w:ind w:left="360"/>
        <w:jc w:val="both"/>
        <w:rPr>
          <w:sz w:val="22"/>
          <w:szCs w:val="22"/>
        </w:rPr>
      </w:pPr>
      <w:r>
        <w:rPr>
          <w:sz w:val="22"/>
          <w:szCs w:val="22"/>
        </w:rPr>
        <w:t>- Infortuni sul lavoro assicurati presso INAIL “gestione per conto”</w:t>
      </w:r>
    </w:p>
    <w:p w:rsidR="00A57736" w:rsidRDefault="00A57736" w:rsidP="00A57736">
      <w:pPr>
        <w:rPr>
          <w:sz w:val="22"/>
          <w:szCs w:val="22"/>
        </w:rPr>
      </w:pPr>
      <w:r>
        <w:rPr>
          <w:sz w:val="22"/>
          <w:szCs w:val="22"/>
        </w:rPr>
        <w:t xml:space="preserve">      - Responsabilità civile posizione n. </w:t>
      </w:r>
      <w:r>
        <w:rPr>
          <w:rFonts w:ascii="Arial" w:hAnsi="Arial" w:cs="Arial"/>
        </w:rPr>
        <w:t xml:space="preserve">n. </w:t>
      </w:r>
      <w:r>
        <w:rPr>
          <w:sz w:val="22"/>
          <w:szCs w:val="22"/>
        </w:rPr>
        <w:t>65/745444524 UNIPOLSAI con scadenza   28 febbraio 2019</w:t>
      </w:r>
    </w:p>
    <w:p w:rsidR="00A57736" w:rsidRDefault="00A57736" w:rsidP="00A57736">
      <w:pPr>
        <w:rPr>
          <w:sz w:val="22"/>
          <w:szCs w:val="22"/>
        </w:rPr>
      </w:pPr>
    </w:p>
    <w:p w:rsidR="00A57736" w:rsidRDefault="00A57736" w:rsidP="00A57736">
      <w:pPr>
        <w:jc w:val="both"/>
        <w:rPr>
          <w:sz w:val="22"/>
          <w:szCs w:val="22"/>
        </w:rPr>
      </w:pPr>
    </w:p>
    <w:p w:rsidR="00A57736" w:rsidRDefault="00A57736" w:rsidP="00A57736">
      <w:pPr>
        <w:numPr>
          <w:ilvl w:val="0"/>
          <w:numId w:val="6"/>
        </w:numPr>
        <w:ind w:left="360"/>
        <w:jc w:val="both"/>
        <w:rPr>
          <w:sz w:val="22"/>
          <w:szCs w:val="22"/>
        </w:rPr>
      </w:pPr>
      <w:r w:rsidRPr="0042158D">
        <w:rPr>
          <w:sz w:val="22"/>
          <w:szCs w:val="22"/>
        </w:rPr>
        <w:t xml:space="preserve"> </w:t>
      </w:r>
      <w:r w:rsidRPr="00A57736">
        <w:rPr>
          <w:sz w:val="22"/>
          <w:szCs w:val="22"/>
        </w:rPr>
        <w:t xml:space="preserve">Fondazione Multifor  </w:t>
      </w:r>
      <w:r>
        <w:rPr>
          <w:sz w:val="22"/>
          <w:szCs w:val="22"/>
        </w:rPr>
        <w:t xml:space="preserve">provvederà alla realizzazione di un percorso didattico, indirizzato alla crescita della cultura economica e manageriale del sig. </w:t>
      </w:r>
      <w:r>
        <w:rPr>
          <w:b/>
          <w:sz w:val="22"/>
          <w:szCs w:val="22"/>
        </w:rPr>
        <w:t xml:space="preserve">                      </w:t>
      </w:r>
      <w:r>
        <w:rPr>
          <w:sz w:val="22"/>
          <w:szCs w:val="22"/>
        </w:rPr>
        <w:t xml:space="preserve">, incentrato su incontri “ex cathedra” effettuati con frequenza settimanale per un massimo di </w:t>
      </w:r>
      <w:r w:rsidRPr="009A577E">
        <w:rPr>
          <w:sz w:val="22"/>
          <w:szCs w:val="22"/>
        </w:rPr>
        <w:t>15 ore</w:t>
      </w:r>
      <w:r>
        <w:rPr>
          <w:sz w:val="22"/>
          <w:szCs w:val="22"/>
        </w:rPr>
        <w:t xml:space="preserve"> formative. Tali incontri , realizzati in collaborazione con le principali associazioni imprenditoriali, si svolgeranno in luogo diverso dai locali dell’Impresa, con organizzazione e costi totalmente a carico di Fondazione Multifor. Il calendario degli incontri verrà comunicato all’Impresa in tempo utile.</w:t>
      </w:r>
    </w:p>
    <w:p w:rsidR="00A57736" w:rsidRDefault="00A57736" w:rsidP="00A57736">
      <w:pPr>
        <w:jc w:val="both"/>
        <w:rPr>
          <w:sz w:val="22"/>
          <w:szCs w:val="22"/>
        </w:rPr>
      </w:pPr>
    </w:p>
    <w:p w:rsidR="00A57736" w:rsidRPr="009A577E" w:rsidRDefault="00A57736" w:rsidP="00A57736">
      <w:pPr>
        <w:numPr>
          <w:ilvl w:val="0"/>
          <w:numId w:val="6"/>
        </w:numPr>
        <w:ind w:left="284"/>
        <w:jc w:val="both"/>
        <w:rPr>
          <w:sz w:val="22"/>
          <w:szCs w:val="22"/>
        </w:rPr>
      </w:pPr>
      <w:r w:rsidRPr="000A7BBD">
        <w:rPr>
          <w:sz w:val="22"/>
          <w:szCs w:val="22"/>
        </w:rPr>
        <w:t xml:space="preserve">Quanto non espressamente  indicato dalla presente </w:t>
      </w:r>
      <w:r w:rsidRPr="00A91FC8">
        <w:rPr>
          <w:sz w:val="22"/>
          <w:szCs w:val="22"/>
        </w:rPr>
        <w:t xml:space="preserve">scrittura </w:t>
      </w:r>
      <w:r w:rsidRPr="009A577E">
        <w:rPr>
          <w:sz w:val="22"/>
          <w:szCs w:val="22"/>
        </w:rPr>
        <w:t>(mansione e compiti del tirocinante, norme di sicurezza sul lavoro, tutor aziendale, …),</w:t>
      </w:r>
      <w:r w:rsidRPr="000A7BBD">
        <w:rPr>
          <w:sz w:val="22"/>
          <w:szCs w:val="22"/>
        </w:rPr>
        <w:t xml:space="preserve"> lo si ribadisce, è regolamentato dalla vigente normativa e dalla Convenzione e dal Progetto Formativo sottoscritto dall’Impresa e dal  Polo Scientifico-Didattico di Forlì</w:t>
      </w:r>
      <w:r>
        <w:rPr>
          <w:sz w:val="22"/>
          <w:szCs w:val="22"/>
        </w:rPr>
        <w:t xml:space="preserve">. </w:t>
      </w:r>
      <w:r w:rsidRPr="009A577E">
        <w:rPr>
          <w:sz w:val="22"/>
          <w:szCs w:val="22"/>
        </w:rPr>
        <w:t xml:space="preserve">L’impresa si impegna, pertanto, a trasmettere a </w:t>
      </w:r>
      <w:r>
        <w:rPr>
          <w:sz w:val="22"/>
          <w:szCs w:val="22"/>
        </w:rPr>
        <w:t xml:space="preserve">Fondazione </w:t>
      </w:r>
      <w:r w:rsidRPr="009A577E">
        <w:rPr>
          <w:sz w:val="22"/>
          <w:szCs w:val="22"/>
        </w:rPr>
        <w:t>Multifor copia di tale documentazione.</w:t>
      </w:r>
    </w:p>
    <w:p w:rsidR="00A57736" w:rsidRDefault="00A57736" w:rsidP="00A57736">
      <w:pPr>
        <w:jc w:val="both"/>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889"/>
      </w:tblGrid>
      <w:tr w:rsidR="00A57736" w:rsidTr="00B90E72">
        <w:tc>
          <w:tcPr>
            <w:tcW w:w="4889" w:type="dxa"/>
            <w:hideMark/>
          </w:tcPr>
          <w:p w:rsidR="00A57736" w:rsidRDefault="00A57736" w:rsidP="00B90E72">
            <w:pPr>
              <w:jc w:val="center"/>
              <w:rPr>
                <w:sz w:val="22"/>
                <w:szCs w:val="22"/>
                <w:lang w:eastAsia="en-US"/>
              </w:rPr>
            </w:pPr>
            <w:r>
              <w:rPr>
                <w:sz w:val="22"/>
                <w:szCs w:val="22"/>
                <w:lang w:eastAsia="en-US"/>
              </w:rPr>
              <w:t>Timbro e Firma dell’impresa</w:t>
            </w:r>
          </w:p>
        </w:tc>
        <w:tc>
          <w:tcPr>
            <w:tcW w:w="4889" w:type="dxa"/>
            <w:hideMark/>
          </w:tcPr>
          <w:p w:rsidR="00A57736" w:rsidRDefault="00A57736" w:rsidP="00B90E72">
            <w:pPr>
              <w:jc w:val="center"/>
              <w:rPr>
                <w:sz w:val="22"/>
                <w:szCs w:val="22"/>
                <w:lang w:eastAsia="en-US"/>
              </w:rPr>
            </w:pPr>
            <w:r>
              <w:rPr>
                <w:sz w:val="22"/>
                <w:szCs w:val="22"/>
                <w:lang w:eastAsia="en-US"/>
              </w:rPr>
              <w:t>Il Presidente</w:t>
            </w:r>
          </w:p>
        </w:tc>
      </w:tr>
      <w:tr w:rsidR="00A57736" w:rsidTr="00B90E72">
        <w:tc>
          <w:tcPr>
            <w:tcW w:w="4889" w:type="dxa"/>
          </w:tcPr>
          <w:p w:rsidR="00A57736" w:rsidRDefault="00A57736" w:rsidP="00B90E72">
            <w:pPr>
              <w:jc w:val="center"/>
              <w:rPr>
                <w:sz w:val="22"/>
                <w:szCs w:val="22"/>
                <w:lang w:eastAsia="en-US"/>
              </w:rPr>
            </w:pPr>
          </w:p>
        </w:tc>
        <w:tc>
          <w:tcPr>
            <w:tcW w:w="4889" w:type="dxa"/>
          </w:tcPr>
          <w:p w:rsidR="00A57736" w:rsidRDefault="00A57736" w:rsidP="00B90E72">
            <w:pPr>
              <w:rPr>
                <w:sz w:val="22"/>
                <w:szCs w:val="22"/>
                <w:lang w:eastAsia="en-US"/>
              </w:rPr>
            </w:pPr>
          </w:p>
          <w:p w:rsidR="00A57736" w:rsidRDefault="00A57736" w:rsidP="00B90E72">
            <w:pPr>
              <w:jc w:val="center"/>
              <w:rPr>
                <w:sz w:val="22"/>
                <w:szCs w:val="22"/>
                <w:lang w:eastAsia="en-US"/>
              </w:rPr>
            </w:pPr>
            <w:r>
              <w:rPr>
                <w:sz w:val="22"/>
                <w:szCs w:val="22"/>
                <w:lang w:eastAsia="en-US"/>
              </w:rPr>
              <w:t>Gilberto Flamigni</w:t>
            </w:r>
          </w:p>
        </w:tc>
      </w:tr>
    </w:tbl>
    <w:p w:rsidR="00A57736" w:rsidRDefault="00A57736" w:rsidP="00A57736">
      <w:pPr>
        <w:spacing w:line="360" w:lineRule="auto"/>
        <w:jc w:val="both"/>
        <w:rPr>
          <w:b/>
          <w:iCs/>
        </w:rPr>
      </w:pPr>
    </w:p>
    <w:p w:rsidR="00A57736" w:rsidRDefault="00A57736" w:rsidP="00A57736">
      <w:pPr>
        <w:spacing w:line="360" w:lineRule="auto"/>
        <w:jc w:val="both"/>
        <w:rPr>
          <w:b/>
          <w:iCs/>
        </w:rPr>
      </w:pPr>
    </w:p>
    <w:p w:rsidR="00A57736" w:rsidRDefault="00A57736" w:rsidP="00A57736">
      <w:pPr>
        <w:spacing w:line="360" w:lineRule="auto"/>
        <w:jc w:val="both"/>
        <w:rPr>
          <w:b/>
          <w:iCs/>
        </w:rPr>
      </w:pPr>
    </w:p>
    <w:p w:rsidR="00A57736" w:rsidRPr="00443826" w:rsidRDefault="00A57736" w:rsidP="00A57736">
      <w:pPr>
        <w:spacing w:line="360" w:lineRule="auto"/>
        <w:jc w:val="both"/>
      </w:pPr>
      <w:r w:rsidRPr="00443826">
        <w:rPr>
          <w:b/>
          <w:iCs/>
        </w:rPr>
        <w:t>Aspetti statistici e conclusioni</w:t>
      </w:r>
    </w:p>
    <w:p w:rsidR="00A57736" w:rsidRPr="00443826" w:rsidRDefault="00A57736" w:rsidP="00A57736">
      <w:pPr>
        <w:spacing w:line="360" w:lineRule="auto"/>
        <w:jc w:val="both"/>
        <w:rPr>
          <w:b/>
          <w:iCs/>
        </w:rPr>
      </w:pPr>
    </w:p>
    <w:p w:rsidR="00A57736" w:rsidRPr="00443826" w:rsidRDefault="00A57736" w:rsidP="00A57736">
      <w:pPr>
        <w:spacing w:line="360" w:lineRule="auto"/>
        <w:jc w:val="both"/>
        <w:rPr>
          <w:iCs/>
        </w:rPr>
      </w:pPr>
      <w:r w:rsidRPr="00443826">
        <w:rPr>
          <w:iCs/>
        </w:rPr>
        <w:t xml:space="preserve">Il Progetto di crescita professionale giunge al suo </w:t>
      </w:r>
      <w:r>
        <w:rPr>
          <w:iCs/>
        </w:rPr>
        <w:t>sedicesimo</w:t>
      </w:r>
      <w:r w:rsidRPr="00443826">
        <w:rPr>
          <w:iCs/>
        </w:rPr>
        <w:t xml:space="preserve"> ciclo annuale</w:t>
      </w:r>
    </w:p>
    <w:p w:rsidR="00A57736" w:rsidRPr="00443826" w:rsidRDefault="00A57736" w:rsidP="00A57736">
      <w:pPr>
        <w:spacing w:line="360" w:lineRule="auto"/>
        <w:jc w:val="both"/>
        <w:rPr>
          <w:iCs/>
        </w:rPr>
      </w:pPr>
      <w:r w:rsidRPr="00443826">
        <w:rPr>
          <w:iCs/>
        </w:rPr>
        <w:t xml:space="preserve">Per ognuno dei cicli </w:t>
      </w:r>
      <w:r>
        <w:rPr>
          <w:iCs/>
        </w:rPr>
        <w:t xml:space="preserve">Fondazione </w:t>
      </w:r>
      <w:r w:rsidRPr="00443826">
        <w:rPr>
          <w:iCs/>
        </w:rPr>
        <w:t>Multifor ha ricevuto all’incirca 50-70 richieste di aziende interessate al Progetto, provenienti dall’area forlivese e cesenate, in qualche caso ravennate.</w:t>
      </w:r>
    </w:p>
    <w:p w:rsidR="00A57736" w:rsidRPr="00443826" w:rsidRDefault="00A57736" w:rsidP="00A57736">
      <w:pPr>
        <w:spacing w:line="360" w:lineRule="auto"/>
        <w:jc w:val="both"/>
        <w:rPr>
          <w:iCs/>
        </w:rPr>
      </w:pPr>
      <w:r w:rsidRPr="00443826">
        <w:rPr>
          <w:iCs/>
        </w:rPr>
        <w:t xml:space="preserve">Per ciascun ciclo ha valutato le vocazioni di 100-200 laureati. Si è trattato di economisti, scienziati politici, ingegneri, informatici, </w:t>
      </w:r>
      <w:proofErr w:type="spellStart"/>
      <w:r w:rsidRPr="00443826">
        <w:rPr>
          <w:iCs/>
        </w:rPr>
        <w:t>giurisprudenti</w:t>
      </w:r>
      <w:proofErr w:type="spellEnd"/>
      <w:r w:rsidRPr="00443826">
        <w:rPr>
          <w:iCs/>
        </w:rPr>
        <w:t>, interpreti, etc.</w:t>
      </w:r>
    </w:p>
    <w:p w:rsidR="00A57736" w:rsidRPr="00443826" w:rsidRDefault="00A57736" w:rsidP="00A57736">
      <w:pPr>
        <w:spacing w:line="360" w:lineRule="auto"/>
        <w:jc w:val="both"/>
        <w:rPr>
          <w:iCs/>
        </w:rPr>
      </w:pPr>
      <w:r w:rsidRPr="00443826">
        <w:rPr>
          <w:iCs/>
        </w:rPr>
        <w:t xml:space="preserve">Nei primi </w:t>
      </w:r>
      <w:r>
        <w:rPr>
          <w:iCs/>
        </w:rPr>
        <w:t>sedici</w:t>
      </w:r>
      <w:r w:rsidRPr="00443826">
        <w:rPr>
          <w:iCs/>
        </w:rPr>
        <w:t xml:space="preserve"> cicli circa </w:t>
      </w:r>
      <w:r>
        <w:rPr>
          <w:iCs/>
        </w:rPr>
        <w:t>524</w:t>
      </w:r>
      <w:r w:rsidRPr="00443826">
        <w:rPr>
          <w:iCs/>
        </w:rPr>
        <w:t xml:space="preserve"> giovani, complessivamente, sono stati ospitati in tirocinio aziendale. Circa </w:t>
      </w:r>
      <w:r>
        <w:rPr>
          <w:iCs/>
        </w:rPr>
        <w:t>il 70%</w:t>
      </w:r>
      <w:r w:rsidRPr="00443826">
        <w:rPr>
          <w:iCs/>
        </w:rPr>
        <w:t xml:space="preserve"> di loro hanno poi ricevuto proposta contrattuale dalle aziende. E’ purtroppo abitualmente inevasa la richiesta di </w:t>
      </w:r>
      <w:r>
        <w:rPr>
          <w:iCs/>
        </w:rPr>
        <w:t>ingegneri, informatici e tecnici in generale</w:t>
      </w:r>
      <w:r w:rsidRPr="00443826">
        <w:rPr>
          <w:iCs/>
        </w:rPr>
        <w:t>.</w:t>
      </w:r>
    </w:p>
    <w:p w:rsidR="00A57736" w:rsidRPr="00443826" w:rsidRDefault="00A57736" w:rsidP="00A57736">
      <w:pPr>
        <w:spacing w:line="360" w:lineRule="auto"/>
        <w:jc w:val="both"/>
        <w:rPr>
          <w:iCs/>
        </w:rPr>
      </w:pPr>
      <w:r w:rsidRPr="00443826">
        <w:rPr>
          <w:iCs/>
        </w:rPr>
        <w:t>Il Progetto ha ormai esaurito la sua iniziale fase sperimentale, diventando punto di riferimento per l’imprenditoria ed il sistema universitario.</w:t>
      </w:r>
    </w:p>
    <w:p w:rsidR="00A57736" w:rsidRPr="00443826" w:rsidRDefault="00A57736" w:rsidP="00A57736">
      <w:pPr>
        <w:spacing w:line="360" w:lineRule="auto"/>
        <w:jc w:val="both"/>
        <w:rPr>
          <w:iCs/>
        </w:rPr>
      </w:pPr>
      <w:r w:rsidRPr="00443826">
        <w:rPr>
          <w:iCs/>
        </w:rPr>
        <w:t>Da Enti Pubblici e privati, Associazioni è considerato come procedura d’eccellenza e come tale segnalato a Provincie e Regioni.</w:t>
      </w:r>
    </w:p>
    <w:p w:rsidR="00A57736" w:rsidRPr="00443826" w:rsidRDefault="00A57736" w:rsidP="00A57736">
      <w:pPr>
        <w:spacing w:line="360" w:lineRule="auto"/>
        <w:jc w:val="both"/>
        <w:rPr>
          <w:iCs/>
        </w:rPr>
      </w:pPr>
      <w:r w:rsidRPr="00443826">
        <w:rPr>
          <w:iCs/>
        </w:rPr>
        <w:t xml:space="preserve">Serenamente si può affermare che l’invito a “innamorarsi dell’impresa”, rivolto ai giovani  da parte di </w:t>
      </w:r>
      <w:r>
        <w:rPr>
          <w:iCs/>
        </w:rPr>
        <w:t xml:space="preserve">Fondazione </w:t>
      </w:r>
      <w:r w:rsidRPr="00443826">
        <w:rPr>
          <w:iCs/>
        </w:rPr>
        <w:t>Multifor non è stato disatteso. Parallelamente il sistema imprenditoriale ha mostrato interesse ed attesa per una iniziativa che ha saputo dare risposte ad esigenze reali.</w:t>
      </w:r>
    </w:p>
    <w:p w:rsidR="00A57736" w:rsidRPr="00443826" w:rsidRDefault="00A57736" w:rsidP="00A57736">
      <w:pPr>
        <w:spacing w:line="360" w:lineRule="auto"/>
      </w:pPr>
    </w:p>
    <w:p w:rsidR="00A57736" w:rsidRPr="00443826" w:rsidRDefault="00A57736" w:rsidP="00A57736">
      <w:pPr>
        <w:spacing w:line="360" w:lineRule="auto"/>
      </w:pPr>
    </w:p>
    <w:p w:rsidR="00A57736" w:rsidRPr="00443826" w:rsidRDefault="00A57736" w:rsidP="00A57736">
      <w:pPr>
        <w:spacing w:line="360" w:lineRule="auto"/>
      </w:pPr>
    </w:p>
    <w:p w:rsidR="00A57736" w:rsidRDefault="00A57736" w:rsidP="00A57736"/>
    <w:p w:rsidR="00A57736" w:rsidRDefault="00A57736" w:rsidP="00A57736"/>
    <w:p w:rsidR="00A57736" w:rsidRDefault="00A57736" w:rsidP="00A57736"/>
    <w:p w:rsidR="00DC47F7" w:rsidRDefault="00DC47F7"/>
    <w:sectPr w:rsidR="00DC47F7" w:rsidSect="00CF215C">
      <w:footerReference w:type="even" r:id="rId6"/>
      <w:footerReference w:type="default" r:id="rId7"/>
      <w:pgSz w:w="11906" w:h="16838"/>
      <w:pgMar w:top="1417"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D5" w:rsidRDefault="007D5FE3" w:rsidP="00CF21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A27D5" w:rsidRDefault="007D5FE3" w:rsidP="00CF215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D5" w:rsidRDefault="007D5FE3" w:rsidP="00CF21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BA27D5" w:rsidRDefault="007D5FE3" w:rsidP="00CF215C">
    <w:pPr>
      <w:pStyle w:val="Pidipagin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FFD"/>
    <w:multiLevelType w:val="hybridMultilevel"/>
    <w:tmpl w:val="1DD61CF0"/>
    <w:lvl w:ilvl="0" w:tplc="03644DAC">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05B4CD4"/>
    <w:multiLevelType w:val="hybridMultilevel"/>
    <w:tmpl w:val="411AF1A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0201F6"/>
    <w:multiLevelType w:val="hybridMultilevel"/>
    <w:tmpl w:val="002A9DFE"/>
    <w:lvl w:ilvl="0" w:tplc="00749D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B87FA4"/>
    <w:multiLevelType w:val="hybridMultilevel"/>
    <w:tmpl w:val="E70671BA"/>
    <w:lvl w:ilvl="0" w:tplc="B1048DDE">
      <w:start w:val="1"/>
      <w:numFmt w:val="bullet"/>
      <w:lvlText w:val=""/>
      <w:lvlJc w:val="left"/>
      <w:pPr>
        <w:tabs>
          <w:tab w:val="num" w:pos="720"/>
        </w:tabs>
        <w:ind w:left="720" w:hanging="360"/>
      </w:pPr>
      <w:rPr>
        <w:rFonts w:ascii="Symbol" w:hAnsi="Symbol" w:hint="default"/>
        <w:color w:val="auto"/>
      </w:rPr>
    </w:lvl>
    <w:lvl w:ilvl="1" w:tplc="4DBCA8DE">
      <w:numFmt w:val="bullet"/>
      <w:lvlText w:val="-"/>
      <w:lvlJc w:val="left"/>
      <w:pPr>
        <w:tabs>
          <w:tab w:val="num" w:pos="1440"/>
        </w:tabs>
        <w:ind w:left="1440" w:hanging="360"/>
      </w:pPr>
      <w:rPr>
        <w:rFonts w:ascii="Bookman Old Style" w:eastAsia="Times New Roman" w:hAnsi="Bookman Old Styl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B740F3A"/>
    <w:multiLevelType w:val="hybridMultilevel"/>
    <w:tmpl w:val="C42072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E8704BD"/>
    <w:multiLevelType w:val="hybridMultilevel"/>
    <w:tmpl w:val="F0B0178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7736"/>
    <w:rsid w:val="007D5FE3"/>
    <w:rsid w:val="00A57736"/>
    <w:rsid w:val="00C8649C"/>
    <w:rsid w:val="00DC4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7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A57736"/>
    <w:pPr>
      <w:jc w:val="both"/>
    </w:pPr>
    <w:rPr>
      <w:i/>
      <w:sz w:val="28"/>
      <w:szCs w:val="20"/>
    </w:rPr>
  </w:style>
  <w:style w:type="character" w:customStyle="1" w:styleId="CorpodeltestoCarattere">
    <w:name w:val="Corpo del testo Carattere"/>
    <w:basedOn w:val="Carpredefinitoparagrafo"/>
    <w:link w:val="Corpodeltesto"/>
    <w:rsid w:val="00A57736"/>
    <w:rPr>
      <w:rFonts w:ascii="Times New Roman" w:eastAsia="Times New Roman" w:hAnsi="Times New Roman" w:cs="Times New Roman"/>
      <w:i/>
      <w:sz w:val="28"/>
      <w:szCs w:val="20"/>
      <w:lang w:eastAsia="it-IT"/>
    </w:rPr>
  </w:style>
  <w:style w:type="paragraph" w:styleId="Pidipagina">
    <w:name w:val="footer"/>
    <w:basedOn w:val="Normale"/>
    <w:link w:val="PidipaginaCarattere"/>
    <w:rsid w:val="00A57736"/>
    <w:pPr>
      <w:tabs>
        <w:tab w:val="center" w:pos="4819"/>
        <w:tab w:val="right" w:pos="9638"/>
      </w:tabs>
    </w:pPr>
  </w:style>
  <w:style w:type="character" w:customStyle="1" w:styleId="PidipaginaCarattere">
    <w:name w:val="Piè di pagina Carattere"/>
    <w:basedOn w:val="Carpredefinitoparagrafo"/>
    <w:link w:val="Pidipagina"/>
    <w:rsid w:val="00A57736"/>
    <w:rPr>
      <w:rFonts w:ascii="Times New Roman" w:eastAsia="Times New Roman" w:hAnsi="Times New Roman" w:cs="Times New Roman"/>
      <w:sz w:val="24"/>
      <w:szCs w:val="24"/>
      <w:lang w:eastAsia="it-IT"/>
    </w:rPr>
  </w:style>
  <w:style w:type="character" w:styleId="Numeropagina">
    <w:name w:val="page number"/>
    <w:basedOn w:val="Carpredefinitoparagrafo"/>
    <w:rsid w:val="00A57736"/>
  </w:style>
  <w:style w:type="paragraph" w:styleId="Paragrafoelenco">
    <w:name w:val="List Paragraph"/>
    <w:basedOn w:val="Normale"/>
    <w:uiPriority w:val="34"/>
    <w:qFormat/>
    <w:rsid w:val="00A57736"/>
    <w:pPr>
      <w:ind w:left="720"/>
      <w:contextualSpacing/>
    </w:pPr>
    <w:rPr>
      <w:sz w:val="20"/>
      <w:szCs w:val="20"/>
    </w:rPr>
  </w:style>
  <w:style w:type="table" w:styleId="Grigliatabella">
    <w:name w:val="Table Grid"/>
    <w:basedOn w:val="Tabellanormale"/>
    <w:rsid w:val="00A577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577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73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1321</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3</cp:revision>
  <dcterms:created xsi:type="dcterms:W3CDTF">2019-02-26T09:18:00Z</dcterms:created>
  <dcterms:modified xsi:type="dcterms:W3CDTF">2019-02-26T09:32:00Z</dcterms:modified>
</cp:coreProperties>
</file>